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theme/themeOverride1.xml" ContentType="application/vnd.openxmlformats-officedocument.themeOverrid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3B2B" w:rsidRPr="00F8552D" w:rsidRDefault="00D43B2B" w:rsidP="00D43B2B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F211C3">
        <w:rPr>
          <w:rFonts w:ascii="Times New Roman" w:hAnsi="Times New Roman" w:cs="Times New Roman"/>
          <w:noProof/>
          <w:sz w:val="24"/>
          <w:szCs w:val="24"/>
          <w:lang w:val="tr-TR" w:eastAsia="tr-TR"/>
        </w:rPr>
        <w:drawing>
          <wp:inline distT="0" distB="0" distL="0" distR="0" wp14:anchorId="479B22E5" wp14:editId="25968DCD">
            <wp:extent cx="4556760" cy="2825087"/>
            <wp:effectExtent l="0" t="0" r="0" b="0"/>
            <wp:docPr id="2" name="Grafik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"/>
              </a:graphicData>
            </a:graphic>
          </wp:inline>
        </w:drawing>
      </w:r>
    </w:p>
    <w:p w:rsidR="00D43B2B" w:rsidRPr="00F8552D" w:rsidRDefault="00D43B2B" w:rsidP="00D43B2B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F8552D">
        <w:rPr>
          <w:rFonts w:ascii="Times New Roman" w:hAnsi="Times New Roman" w:cs="Times New Roman"/>
          <w:b/>
          <w:sz w:val="24"/>
          <w:szCs w:val="24"/>
        </w:rPr>
        <w:t>Fig. 1</w:t>
      </w:r>
      <w:r w:rsidR="00817338">
        <w:rPr>
          <w:rFonts w:ascii="Times New Roman" w:hAnsi="Times New Roman" w:cs="Times New Roman"/>
          <w:b/>
          <w:sz w:val="24"/>
          <w:szCs w:val="24"/>
        </w:rPr>
        <w:t>2</w:t>
      </w:r>
      <w:bookmarkStart w:id="0" w:name="_GoBack"/>
      <w:bookmarkEnd w:id="0"/>
      <w:r w:rsidRPr="00F8552D">
        <w:rPr>
          <w:rFonts w:ascii="Times New Roman" w:hAnsi="Times New Roman" w:cs="Times New Roman"/>
          <w:b/>
          <w:sz w:val="24"/>
          <w:szCs w:val="24"/>
        </w:rPr>
        <w:t>:</w:t>
      </w:r>
      <w:r w:rsidRPr="00F8552D">
        <w:rPr>
          <w:rFonts w:ascii="Times New Roman" w:hAnsi="Times New Roman" w:cs="Times New Roman"/>
          <w:sz w:val="24"/>
          <w:szCs w:val="24"/>
        </w:rPr>
        <w:t xml:space="preserve"> </w:t>
      </w:r>
      <w:r w:rsidRPr="00F8552D">
        <w:rPr>
          <w:rFonts w:ascii="Times New Roman" w:hAnsi="Times New Roman" w:cs="Times New Roman"/>
          <w:noProof/>
          <w:sz w:val="24"/>
          <w:szCs w:val="24"/>
        </w:rPr>
        <w:t>The estimation of thermodynamic parameters.</w:t>
      </w:r>
    </w:p>
    <w:p w:rsidR="00CC6D63" w:rsidRDefault="00CC6D63"/>
    <w:sectPr w:rsidR="00CC6D6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23F1"/>
    <w:rsid w:val="000023F1"/>
    <w:rsid w:val="00817338"/>
    <w:rsid w:val="00CC6D63"/>
    <w:rsid w:val="00D43B2B"/>
    <w:rsid w:val="00F737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6446EB"/>
  <w15:chartTrackingRefBased/>
  <w15:docId w15:val="{D14CA45F-7963-4481-9945-A3CFDD6B58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43B2B"/>
    <w:rPr>
      <w:lang w:val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themeOverride" Target="../theme/themeOverride1.xml"/><Relationship Id="rId2" Type="http://schemas.microsoft.com/office/2011/relationships/chartColorStyle" Target="colors1.xml"/><Relationship Id="rId1" Type="http://schemas.microsoft.com/office/2011/relationships/chartStyle" Target="style1.xml"/><Relationship Id="rId4" Type="http://schemas.openxmlformats.org/officeDocument/2006/relationships/package" Target="../embeddings/Microsoft_Excel__al__ma_Sayfas_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tr-TR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>
        <c:manualLayout>
          <c:layoutTarget val="inner"/>
          <c:xMode val="edge"/>
          <c:yMode val="edge"/>
          <c:x val="0.10905709319779844"/>
          <c:y val="0.1375950218700738"/>
          <c:w val="0.81987273731005028"/>
          <c:h val="0.68346881549878202"/>
        </c:manualLayout>
      </c:layout>
      <c:scatterChart>
        <c:scatterStyle val="lineMarker"/>
        <c:varyColors val="0"/>
        <c:ser>
          <c:idx val="3"/>
          <c:order val="3"/>
          <c:tx>
            <c:strRef>
              <c:f>' AV 17 ben yaptım'!$G$19</c:f>
              <c:strCache>
                <c:ptCount val="1"/>
                <c:pt idx="0">
                  <c:v>80 mg/L</c:v>
                </c:pt>
              </c:strCache>
            </c:strRef>
          </c:tx>
          <c:spPr>
            <a:ln w="25400" cap="rnd">
              <a:noFill/>
              <a:round/>
            </a:ln>
            <a:effectLst/>
          </c:spPr>
          <c:marker>
            <c:symbol val="circle"/>
            <c:size val="5"/>
            <c:spPr>
              <a:solidFill>
                <a:schemeClr val="accent4"/>
              </a:solidFill>
              <a:ln w="9525">
                <a:solidFill>
                  <a:schemeClr val="accent4"/>
                </a:solidFill>
              </a:ln>
              <a:effectLst/>
            </c:spPr>
          </c:marker>
          <c:trendline>
            <c:spPr>
              <a:ln w="19050" cap="rnd">
                <a:solidFill>
                  <a:schemeClr val="accent4"/>
                </a:solidFill>
                <a:prstDash val="sysDot"/>
              </a:ln>
              <a:effectLst/>
            </c:spPr>
            <c:trendlineType val="linear"/>
            <c:dispRSqr val="0"/>
            <c:dispEq val="0"/>
          </c:trendline>
          <c:xVal>
            <c:numRef>
              <c:f>' AV 17 ben yaptım'!$C$20:$C$22</c:f>
              <c:numCache>
                <c:formatCode>General</c:formatCode>
                <c:ptCount val="3"/>
                <c:pt idx="0">
                  <c:v>3.3003300330033004E-3</c:v>
                </c:pt>
                <c:pt idx="1">
                  <c:v>3.1948881789137379E-3</c:v>
                </c:pt>
                <c:pt idx="2">
                  <c:v>3.0959752321981426E-3</c:v>
                </c:pt>
              </c:numCache>
            </c:numRef>
          </c:xVal>
          <c:yVal>
            <c:numRef>
              <c:f>' AV 17 ben yaptım'!$G$20:$G$22</c:f>
              <c:numCache>
                <c:formatCode>General</c:formatCode>
                <c:ptCount val="3"/>
                <c:pt idx="0">
                  <c:v>1.457769178557571</c:v>
                </c:pt>
                <c:pt idx="1">
                  <c:v>2.0371436283194031</c:v>
                </c:pt>
                <c:pt idx="2">
                  <c:v>2.2642901713678234</c:v>
                </c:pt>
              </c:numCache>
            </c:numRef>
          </c:yVal>
          <c:smooth val="0"/>
          <c:extLst>
            <c:ext xmlns:c16="http://schemas.microsoft.com/office/drawing/2014/chart" uri="{C3380CC4-5D6E-409C-BE32-E72D297353CC}">
              <c16:uniqueId val="{00000000-2A73-4038-BEBE-E19943012F95}"/>
            </c:ext>
          </c:extLst>
        </c:ser>
        <c:ser>
          <c:idx val="4"/>
          <c:order val="4"/>
          <c:tx>
            <c:strRef>
              <c:f>' AV 17 ben yaptım'!$H$19</c:f>
              <c:strCache>
                <c:ptCount val="1"/>
                <c:pt idx="0">
                  <c:v>120 mg/L</c:v>
                </c:pt>
              </c:strCache>
            </c:strRef>
          </c:tx>
          <c:spPr>
            <a:ln w="25400" cap="rnd">
              <a:noFill/>
              <a:round/>
            </a:ln>
            <a:effectLst/>
          </c:spPr>
          <c:marker>
            <c:symbol val="circle"/>
            <c:size val="5"/>
            <c:spPr>
              <a:solidFill>
                <a:schemeClr val="accent5"/>
              </a:solidFill>
              <a:ln w="9525">
                <a:solidFill>
                  <a:schemeClr val="accent5"/>
                </a:solidFill>
              </a:ln>
              <a:effectLst/>
            </c:spPr>
          </c:marker>
          <c:trendline>
            <c:spPr>
              <a:ln w="19050" cap="rnd">
                <a:solidFill>
                  <a:schemeClr val="accent5"/>
                </a:solidFill>
                <a:prstDash val="sysDot"/>
              </a:ln>
              <a:effectLst/>
            </c:spPr>
            <c:trendlineType val="linear"/>
            <c:dispRSqr val="0"/>
            <c:dispEq val="0"/>
          </c:trendline>
          <c:xVal>
            <c:numRef>
              <c:f>' AV 17 ben yaptım'!$C$20:$C$22</c:f>
              <c:numCache>
                <c:formatCode>General</c:formatCode>
                <c:ptCount val="3"/>
                <c:pt idx="0">
                  <c:v>3.3003300330033004E-3</c:v>
                </c:pt>
                <c:pt idx="1">
                  <c:v>3.1948881789137379E-3</c:v>
                </c:pt>
                <c:pt idx="2">
                  <c:v>3.0959752321981426E-3</c:v>
                </c:pt>
              </c:numCache>
            </c:numRef>
          </c:xVal>
          <c:yVal>
            <c:numRef>
              <c:f>' AV 17 ben yaptım'!$H$20:$H$22</c:f>
              <c:numCache>
                <c:formatCode>General</c:formatCode>
                <c:ptCount val="3"/>
                <c:pt idx="0">
                  <c:v>1.2156453055388656</c:v>
                </c:pt>
                <c:pt idx="1">
                  <c:v>1.7778478191015012</c:v>
                </c:pt>
                <c:pt idx="2">
                  <c:v>2.1311322650531599</c:v>
                </c:pt>
              </c:numCache>
            </c:numRef>
          </c:yVal>
          <c:smooth val="0"/>
          <c:extLst>
            <c:ext xmlns:c16="http://schemas.microsoft.com/office/drawing/2014/chart" uri="{C3380CC4-5D6E-409C-BE32-E72D297353CC}">
              <c16:uniqueId val="{00000001-2A73-4038-BEBE-E19943012F95}"/>
            </c:ext>
          </c:extLst>
        </c:ser>
        <c:ser>
          <c:idx val="5"/>
          <c:order val="5"/>
          <c:tx>
            <c:strRef>
              <c:f>' AV 17 ben yaptım'!$I$19</c:f>
              <c:strCache>
                <c:ptCount val="1"/>
                <c:pt idx="0">
                  <c:v>160 mg/L</c:v>
                </c:pt>
              </c:strCache>
            </c:strRef>
          </c:tx>
          <c:spPr>
            <a:ln w="25400" cap="rnd">
              <a:noFill/>
              <a:round/>
            </a:ln>
            <a:effectLst/>
          </c:spPr>
          <c:marker>
            <c:symbol val="circle"/>
            <c:size val="5"/>
            <c:spPr>
              <a:solidFill>
                <a:schemeClr val="accent6"/>
              </a:solidFill>
              <a:ln w="9525">
                <a:solidFill>
                  <a:schemeClr val="accent6"/>
                </a:solidFill>
              </a:ln>
              <a:effectLst/>
            </c:spPr>
          </c:marker>
          <c:trendline>
            <c:spPr>
              <a:ln w="19050" cap="rnd">
                <a:solidFill>
                  <a:schemeClr val="accent6"/>
                </a:solidFill>
                <a:prstDash val="sysDot"/>
              </a:ln>
              <a:effectLst/>
            </c:spPr>
            <c:trendlineType val="linear"/>
            <c:dispRSqr val="0"/>
            <c:dispEq val="0"/>
          </c:trendline>
          <c:xVal>
            <c:numRef>
              <c:f>' AV 17 ben yaptım'!$C$20:$C$22</c:f>
              <c:numCache>
                <c:formatCode>General</c:formatCode>
                <c:ptCount val="3"/>
                <c:pt idx="0">
                  <c:v>3.3003300330033004E-3</c:v>
                </c:pt>
                <c:pt idx="1">
                  <c:v>3.1948881789137379E-3</c:v>
                </c:pt>
                <c:pt idx="2">
                  <c:v>3.0959752321981426E-3</c:v>
                </c:pt>
              </c:numCache>
            </c:numRef>
          </c:xVal>
          <c:yVal>
            <c:numRef>
              <c:f>' AV 17 ben yaptım'!$I$20:$I$22</c:f>
              <c:numCache>
                <c:formatCode>General</c:formatCode>
                <c:ptCount val="3"/>
                <c:pt idx="0">
                  <c:v>1.1404327371005369</c:v>
                </c:pt>
                <c:pt idx="1">
                  <c:v>1.443359556595754</c:v>
                </c:pt>
                <c:pt idx="2">
                  <c:v>2.2067575379949429</c:v>
                </c:pt>
              </c:numCache>
            </c:numRef>
          </c:yVal>
          <c:smooth val="0"/>
          <c:extLst>
            <c:ext xmlns:c16="http://schemas.microsoft.com/office/drawing/2014/chart" uri="{C3380CC4-5D6E-409C-BE32-E72D297353CC}">
              <c16:uniqueId val="{00000002-2A73-4038-BEBE-E19943012F95}"/>
            </c:ext>
          </c:extLst>
        </c:ser>
        <c:ser>
          <c:idx val="6"/>
          <c:order val="6"/>
          <c:tx>
            <c:strRef>
              <c:f>' AV 17 ben yaptım'!$J$19</c:f>
              <c:strCache>
                <c:ptCount val="1"/>
                <c:pt idx="0">
                  <c:v>240 mg/L</c:v>
                </c:pt>
              </c:strCache>
            </c:strRef>
          </c:tx>
          <c:spPr>
            <a:ln w="25400" cap="rnd">
              <a:noFill/>
              <a:round/>
            </a:ln>
            <a:effectLst/>
          </c:spPr>
          <c:marker>
            <c:symbol val="circle"/>
            <c:size val="5"/>
            <c:spPr>
              <a:solidFill>
                <a:schemeClr val="accent1">
                  <a:lumMod val="60000"/>
                </a:schemeClr>
              </a:solidFill>
              <a:ln w="9525">
                <a:solidFill>
                  <a:schemeClr val="accent1">
                    <a:lumMod val="60000"/>
                  </a:schemeClr>
                </a:solidFill>
              </a:ln>
              <a:effectLst/>
            </c:spPr>
          </c:marker>
          <c:trendline>
            <c:spPr>
              <a:ln w="19050" cap="rnd">
                <a:solidFill>
                  <a:schemeClr val="accent1">
                    <a:lumMod val="60000"/>
                  </a:schemeClr>
                </a:solidFill>
                <a:prstDash val="sysDot"/>
              </a:ln>
              <a:effectLst/>
            </c:spPr>
            <c:trendlineType val="linear"/>
            <c:dispRSqr val="0"/>
            <c:dispEq val="0"/>
          </c:trendline>
          <c:xVal>
            <c:numRef>
              <c:f>' AV 17 ben yaptım'!$C$20:$C$22</c:f>
              <c:numCache>
                <c:formatCode>General</c:formatCode>
                <c:ptCount val="3"/>
                <c:pt idx="0">
                  <c:v>3.3003300330033004E-3</c:v>
                </c:pt>
                <c:pt idx="1">
                  <c:v>3.1948881789137379E-3</c:v>
                </c:pt>
                <c:pt idx="2">
                  <c:v>3.0959752321981426E-3</c:v>
                </c:pt>
              </c:numCache>
            </c:numRef>
          </c:xVal>
          <c:yVal>
            <c:numRef>
              <c:f>' AV 17 ben yaptım'!$J$20:$J$22</c:f>
              <c:numCache>
                <c:formatCode>General</c:formatCode>
                <c:ptCount val="3"/>
                <c:pt idx="0">
                  <c:v>0.57123954861872961</c:v>
                </c:pt>
                <c:pt idx="1">
                  <c:v>1.4483796262915865</c:v>
                </c:pt>
                <c:pt idx="2">
                  <c:v>2.0625160171114665</c:v>
                </c:pt>
              </c:numCache>
            </c:numRef>
          </c:yVal>
          <c:smooth val="0"/>
          <c:extLst>
            <c:ext xmlns:c16="http://schemas.microsoft.com/office/drawing/2014/chart" uri="{C3380CC4-5D6E-409C-BE32-E72D297353CC}">
              <c16:uniqueId val="{00000003-2A73-4038-BEBE-E19943012F95}"/>
            </c:ext>
          </c:extLst>
        </c:ser>
        <c:ser>
          <c:idx val="7"/>
          <c:order val="7"/>
          <c:tx>
            <c:strRef>
              <c:f>' AV 17 ben yaptım'!$K$19</c:f>
              <c:strCache>
                <c:ptCount val="1"/>
                <c:pt idx="0">
                  <c:v>320 mg/L</c:v>
                </c:pt>
              </c:strCache>
            </c:strRef>
          </c:tx>
          <c:spPr>
            <a:ln w="25400" cap="rnd">
              <a:noFill/>
              <a:round/>
            </a:ln>
            <a:effectLst/>
          </c:spPr>
          <c:marker>
            <c:symbol val="circle"/>
            <c:size val="5"/>
            <c:spPr>
              <a:solidFill>
                <a:schemeClr val="accent2">
                  <a:lumMod val="60000"/>
                </a:schemeClr>
              </a:solidFill>
              <a:ln w="9525">
                <a:solidFill>
                  <a:schemeClr val="accent2">
                    <a:lumMod val="60000"/>
                  </a:schemeClr>
                </a:solidFill>
              </a:ln>
              <a:effectLst/>
            </c:spPr>
          </c:marker>
          <c:trendline>
            <c:spPr>
              <a:ln w="19050" cap="rnd">
                <a:solidFill>
                  <a:schemeClr val="accent2">
                    <a:lumMod val="60000"/>
                  </a:schemeClr>
                </a:solidFill>
                <a:prstDash val="sysDot"/>
              </a:ln>
              <a:effectLst/>
            </c:spPr>
            <c:trendlineType val="linear"/>
            <c:dispRSqr val="0"/>
            <c:dispEq val="0"/>
          </c:trendline>
          <c:xVal>
            <c:numRef>
              <c:f>' AV 17 ben yaptım'!$C$20:$C$22</c:f>
              <c:numCache>
                <c:formatCode>General</c:formatCode>
                <c:ptCount val="3"/>
                <c:pt idx="0">
                  <c:v>3.3003300330033004E-3</c:v>
                </c:pt>
                <c:pt idx="1">
                  <c:v>3.1948881789137379E-3</c:v>
                </c:pt>
                <c:pt idx="2">
                  <c:v>3.0959752321981426E-3</c:v>
                </c:pt>
              </c:numCache>
            </c:numRef>
          </c:xVal>
          <c:yVal>
            <c:numRef>
              <c:f>' AV 17 ben yaptım'!$K$20:$K$22</c:f>
              <c:numCache>
                <c:formatCode>General</c:formatCode>
                <c:ptCount val="3"/>
                <c:pt idx="0">
                  <c:v>0.39620879405177184</c:v>
                </c:pt>
                <c:pt idx="1">
                  <c:v>1.4074201032082185</c:v>
                </c:pt>
                <c:pt idx="2">
                  <c:v>1.9401837509274946</c:v>
                </c:pt>
              </c:numCache>
            </c:numRef>
          </c:yVal>
          <c:smooth val="0"/>
          <c:extLst>
            <c:ext xmlns:c16="http://schemas.microsoft.com/office/drawing/2014/chart" uri="{C3380CC4-5D6E-409C-BE32-E72D297353CC}">
              <c16:uniqueId val="{00000004-2A73-4038-BEBE-E19943012F95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1835474463"/>
        <c:axId val="1835484031"/>
        <c:extLst>
          <c:ext xmlns:c15="http://schemas.microsoft.com/office/drawing/2012/chart" uri="{02D57815-91ED-43cb-92C2-25804820EDAC}">
            <c15:filteredScatterSeries>
              <c15:ser>
                <c:idx val="0"/>
                <c:order val="0"/>
                <c:tx>
                  <c:strRef>
                    <c:extLst>
                      <c:ext uri="{02D57815-91ED-43cb-92C2-25804820EDAC}">
                        <c15:formulaRef>
                          <c15:sqref>' AV 17 ben yaptım'!$D$19</c15:sqref>
                        </c15:formulaRef>
                      </c:ext>
                    </c:extLst>
                    <c:strCache>
                      <c:ptCount val="1"/>
                      <c:pt idx="0">
                        <c:v>20</c:v>
                      </c:pt>
                    </c:strCache>
                  </c:strRef>
                </c:tx>
                <c:spPr>
                  <a:ln w="25400" cap="rnd">
                    <a:noFill/>
                    <a:round/>
                  </a:ln>
                  <a:effectLst/>
                </c:spPr>
                <c:marker>
                  <c:symbol val="circle"/>
                  <c:size val="5"/>
                  <c:spPr>
                    <a:solidFill>
                      <a:schemeClr val="accent1"/>
                    </a:solidFill>
                    <a:ln w="9525">
                      <a:solidFill>
                        <a:schemeClr val="accent1"/>
                      </a:solidFill>
                    </a:ln>
                    <a:effectLst/>
                  </c:spPr>
                </c:marker>
                <c:trendline>
                  <c:spPr>
                    <a:ln w="19050" cap="rnd">
                      <a:solidFill>
                        <a:schemeClr val="accent1"/>
                      </a:solidFill>
                      <a:prstDash val="sysDot"/>
                    </a:ln>
                    <a:effectLst/>
                  </c:spPr>
                  <c:trendlineType val="linear"/>
                  <c:dispRSqr val="1"/>
                  <c:dispEq val="1"/>
                  <c:trendlineLbl>
                    <c:layout>
                      <c:manualLayout>
                        <c:x val="0.21291461422710378"/>
                        <c:y val="-5.9949828309154927E-2"/>
                      </c:manualLayout>
                    </c:layout>
                    <c:numFmt formatCode="General" sourceLinked="0"/>
                    <c:spPr>
                      <a:noFill/>
                      <a:ln>
                        <a:noFill/>
                      </a:ln>
                      <a:effectLst/>
                    </c:spPr>
                    <c:txPr>
                      <a:bodyPr rot="0" spcFirstLastPara="1" vertOverflow="ellipsis" vert="horz" wrap="square" anchor="ctr" anchorCtr="1"/>
                      <a:lstStyle/>
                      <a:p>
                        <a:pPr>
                          <a:defRPr sz="900" b="0" i="0" u="none" strike="noStrike" kern="1200" baseline="0">
                            <a:solidFill>
                              <a:schemeClr val="tx1">
                                <a:lumMod val="65000"/>
                                <a:lumOff val="35000"/>
                              </a:schemeClr>
                            </a:solidFill>
                            <a:latin typeface="+mn-lt"/>
                            <a:ea typeface="+mn-ea"/>
                            <a:cs typeface="+mn-cs"/>
                          </a:defRPr>
                        </a:pPr>
                        <a:endParaRPr lang="tr-TR"/>
                      </a:p>
                    </c:txPr>
                  </c:trendlineLbl>
                </c:trendline>
                <c:xVal>
                  <c:numRef>
                    <c:extLst>
                      <c:ext uri="{02D57815-91ED-43cb-92C2-25804820EDAC}">
                        <c15:formulaRef>
                          <c15:sqref>' AV 17 ben yaptım'!$C$20:$C$22</c15:sqref>
                        </c15:formulaRef>
                      </c:ext>
                    </c:extLst>
                    <c:numCache>
                      <c:formatCode>General</c:formatCode>
                      <c:ptCount val="3"/>
                      <c:pt idx="0">
                        <c:v>3.3003300330033004E-3</c:v>
                      </c:pt>
                      <c:pt idx="1">
                        <c:v>3.1948881789137379E-3</c:v>
                      </c:pt>
                      <c:pt idx="2">
                        <c:v>3.0959752321981426E-3</c:v>
                      </c:pt>
                    </c:numCache>
                  </c:numRef>
                </c:xVal>
                <c:yVal>
                  <c:numRef>
                    <c:extLst>
                      <c:ext uri="{02D57815-91ED-43cb-92C2-25804820EDAC}">
                        <c15:formulaRef>
                          <c15:sqref>' AV 17 ben yaptım'!$D$20:$D$22</c15:sqref>
                        </c15:formulaRef>
                      </c:ext>
                    </c:extLst>
                    <c:numCache>
                      <c:formatCode>General</c:formatCode>
                      <c:ptCount val="3"/>
                    </c:numCache>
                  </c:numRef>
                </c:yVal>
                <c:smooth val="0"/>
                <c:extLst>
                  <c:ext xmlns:c16="http://schemas.microsoft.com/office/drawing/2014/chart" uri="{C3380CC4-5D6E-409C-BE32-E72D297353CC}">
                    <c16:uniqueId val="{00000005-2A73-4038-BEBE-E19943012F95}"/>
                  </c:ext>
                </c:extLst>
              </c15:ser>
            </c15:filteredScatterSeries>
            <c15:filteredScatterSeries>
              <c15:ser>
                <c:idx val="1"/>
                <c:order val="1"/>
                <c:tx>
                  <c:strRef>
                    <c:extLst xmlns:c15="http://schemas.microsoft.com/office/drawing/2012/chart">
                      <c:ext xmlns:c15="http://schemas.microsoft.com/office/drawing/2012/chart" uri="{02D57815-91ED-43cb-92C2-25804820EDAC}">
                        <c15:formulaRef>
                          <c15:sqref>' AV 17 ben yaptım'!$E$19</c15:sqref>
                        </c15:formulaRef>
                      </c:ext>
                    </c:extLst>
                    <c:strCache>
                      <c:ptCount val="1"/>
                      <c:pt idx="0">
                        <c:v>40</c:v>
                      </c:pt>
                    </c:strCache>
                  </c:strRef>
                </c:tx>
                <c:spPr>
                  <a:ln w="25400" cap="rnd">
                    <a:noFill/>
                    <a:round/>
                  </a:ln>
                  <a:effectLst/>
                </c:spPr>
                <c:marker>
                  <c:symbol val="circle"/>
                  <c:size val="5"/>
                  <c:spPr>
                    <a:solidFill>
                      <a:schemeClr val="accent2"/>
                    </a:solidFill>
                    <a:ln w="9525">
                      <a:solidFill>
                        <a:schemeClr val="accent2"/>
                      </a:solidFill>
                    </a:ln>
                    <a:effectLst/>
                  </c:spPr>
                </c:marker>
                <c:trendline>
                  <c:spPr>
                    <a:ln w="19050" cap="rnd">
                      <a:solidFill>
                        <a:schemeClr val="accent2"/>
                      </a:solidFill>
                      <a:prstDash val="sysDot"/>
                    </a:ln>
                    <a:effectLst/>
                  </c:spPr>
                  <c:trendlineType val="linear"/>
                  <c:dispRSqr val="1"/>
                  <c:dispEq val="1"/>
                  <c:trendlineLbl>
                    <c:layout>
                      <c:manualLayout>
                        <c:x val="0.21291461422710378"/>
                        <c:y val="3.4264514156396093E-2"/>
                      </c:manualLayout>
                    </c:layout>
                    <c:numFmt formatCode="General" sourceLinked="0"/>
                    <c:spPr>
                      <a:noFill/>
                      <a:ln>
                        <a:noFill/>
                      </a:ln>
                      <a:effectLst/>
                    </c:spPr>
                    <c:txPr>
                      <a:bodyPr rot="0" spcFirstLastPara="1" vertOverflow="ellipsis" vert="horz" wrap="square" anchor="ctr" anchorCtr="1"/>
                      <a:lstStyle/>
                      <a:p>
                        <a:pPr>
                          <a:defRPr sz="900" b="0" i="0" u="none" strike="noStrike" kern="1200" baseline="0">
                            <a:solidFill>
                              <a:schemeClr val="tx1">
                                <a:lumMod val="65000"/>
                                <a:lumOff val="35000"/>
                              </a:schemeClr>
                            </a:solidFill>
                            <a:latin typeface="+mn-lt"/>
                            <a:ea typeface="+mn-ea"/>
                            <a:cs typeface="+mn-cs"/>
                          </a:defRPr>
                        </a:pPr>
                        <a:endParaRPr lang="tr-TR"/>
                      </a:p>
                    </c:txPr>
                  </c:trendlineLbl>
                </c:trendline>
                <c:xVal>
                  <c:numRef>
                    <c:extLst xmlns:c15="http://schemas.microsoft.com/office/drawing/2012/chart">
                      <c:ext xmlns:c15="http://schemas.microsoft.com/office/drawing/2012/chart" uri="{02D57815-91ED-43cb-92C2-25804820EDAC}">
                        <c15:formulaRef>
                          <c15:sqref>' AV 17 ben yaptım'!$C$20:$C$22</c15:sqref>
                        </c15:formulaRef>
                      </c:ext>
                    </c:extLst>
                    <c:numCache>
                      <c:formatCode>General</c:formatCode>
                      <c:ptCount val="3"/>
                      <c:pt idx="0">
                        <c:v>3.3003300330033004E-3</c:v>
                      </c:pt>
                      <c:pt idx="1">
                        <c:v>3.1948881789137379E-3</c:v>
                      </c:pt>
                      <c:pt idx="2">
                        <c:v>3.0959752321981426E-3</c:v>
                      </c:pt>
                    </c:numCache>
                  </c:numRef>
                </c:xVal>
                <c:yVal>
                  <c:numRef>
                    <c:extLst xmlns:c15="http://schemas.microsoft.com/office/drawing/2012/chart">
                      <c:ext xmlns:c15="http://schemas.microsoft.com/office/drawing/2012/chart" uri="{02D57815-91ED-43cb-92C2-25804820EDAC}">
                        <c15:formulaRef>
                          <c15:sqref>' AV 17 ben yaptım'!$E$20:$E$22</c15:sqref>
                        </c15:formulaRef>
                      </c:ext>
                    </c:extLst>
                    <c:numCache>
                      <c:formatCode>General</c:formatCode>
                      <c:ptCount val="3"/>
                    </c:numCache>
                  </c:numRef>
                </c:yVal>
                <c:smooth val="0"/>
                <c:extLst xmlns:c15="http://schemas.microsoft.com/office/drawing/2012/chart">
                  <c:ext xmlns:c16="http://schemas.microsoft.com/office/drawing/2014/chart" uri="{C3380CC4-5D6E-409C-BE32-E72D297353CC}">
                    <c16:uniqueId val="{00000006-2A73-4038-BEBE-E19943012F95}"/>
                  </c:ext>
                </c:extLst>
              </c15:ser>
            </c15:filteredScatterSeries>
            <c15:filteredScatterSeries>
              <c15:ser>
                <c:idx val="2"/>
                <c:order val="2"/>
                <c:tx>
                  <c:strRef>
                    <c:extLst xmlns:c15="http://schemas.microsoft.com/office/drawing/2012/chart">
                      <c:ext xmlns:c15="http://schemas.microsoft.com/office/drawing/2012/chart" uri="{02D57815-91ED-43cb-92C2-25804820EDAC}">
                        <c15:formulaRef>
                          <c15:sqref>' AV 17 ben yaptım'!$F$19</c15:sqref>
                        </c15:formulaRef>
                      </c:ext>
                    </c:extLst>
                    <c:strCache>
                      <c:ptCount val="1"/>
                      <c:pt idx="0">
                        <c:v>60</c:v>
                      </c:pt>
                    </c:strCache>
                  </c:strRef>
                </c:tx>
                <c:spPr>
                  <a:ln w="25400" cap="rnd">
                    <a:noFill/>
                    <a:round/>
                  </a:ln>
                  <a:effectLst/>
                </c:spPr>
                <c:marker>
                  <c:symbol val="circle"/>
                  <c:size val="5"/>
                  <c:spPr>
                    <a:solidFill>
                      <a:schemeClr val="accent3"/>
                    </a:solidFill>
                    <a:ln w="9525">
                      <a:solidFill>
                        <a:schemeClr val="accent3"/>
                      </a:solidFill>
                    </a:ln>
                    <a:effectLst/>
                  </c:spPr>
                </c:marker>
                <c:trendline>
                  <c:spPr>
                    <a:ln w="19050" cap="rnd">
                      <a:solidFill>
                        <a:schemeClr val="accent3"/>
                      </a:solidFill>
                      <a:prstDash val="sysDot"/>
                    </a:ln>
                    <a:effectLst/>
                  </c:spPr>
                  <c:trendlineType val="linear"/>
                  <c:dispRSqr val="1"/>
                  <c:dispEq val="1"/>
                  <c:trendlineLbl>
                    <c:layout>
                      <c:manualLayout>
                        <c:x val="0.21291461422710378"/>
                        <c:y val="-1.4692780800632885E-2"/>
                      </c:manualLayout>
                    </c:layout>
                    <c:numFmt formatCode="General" sourceLinked="0"/>
                    <c:spPr>
                      <a:noFill/>
                      <a:ln>
                        <a:noFill/>
                      </a:ln>
                      <a:effectLst/>
                    </c:spPr>
                    <c:txPr>
                      <a:bodyPr rot="0" spcFirstLastPara="1" vertOverflow="ellipsis" vert="horz" wrap="square" anchor="ctr" anchorCtr="1"/>
                      <a:lstStyle/>
                      <a:p>
                        <a:pPr>
                          <a:defRPr sz="900" b="0" i="0" u="none" strike="noStrike" kern="1200" baseline="0">
                            <a:solidFill>
                              <a:schemeClr val="tx1">
                                <a:lumMod val="65000"/>
                                <a:lumOff val="35000"/>
                              </a:schemeClr>
                            </a:solidFill>
                            <a:latin typeface="+mn-lt"/>
                            <a:ea typeface="+mn-ea"/>
                            <a:cs typeface="+mn-cs"/>
                          </a:defRPr>
                        </a:pPr>
                        <a:endParaRPr lang="tr-TR"/>
                      </a:p>
                    </c:txPr>
                  </c:trendlineLbl>
                </c:trendline>
                <c:xVal>
                  <c:numRef>
                    <c:extLst xmlns:c15="http://schemas.microsoft.com/office/drawing/2012/chart">
                      <c:ext xmlns:c15="http://schemas.microsoft.com/office/drawing/2012/chart" uri="{02D57815-91ED-43cb-92C2-25804820EDAC}">
                        <c15:formulaRef>
                          <c15:sqref>' AV 17 ben yaptım'!$C$20:$C$22</c15:sqref>
                        </c15:formulaRef>
                      </c:ext>
                    </c:extLst>
                    <c:numCache>
                      <c:formatCode>General</c:formatCode>
                      <c:ptCount val="3"/>
                      <c:pt idx="0">
                        <c:v>3.3003300330033004E-3</c:v>
                      </c:pt>
                      <c:pt idx="1">
                        <c:v>3.1948881789137379E-3</c:v>
                      </c:pt>
                      <c:pt idx="2">
                        <c:v>3.0959752321981426E-3</c:v>
                      </c:pt>
                    </c:numCache>
                  </c:numRef>
                </c:xVal>
                <c:yVal>
                  <c:numRef>
                    <c:extLst xmlns:c15="http://schemas.microsoft.com/office/drawing/2012/chart">
                      <c:ext xmlns:c15="http://schemas.microsoft.com/office/drawing/2012/chart" uri="{02D57815-91ED-43cb-92C2-25804820EDAC}">
                        <c15:formulaRef>
                          <c15:sqref>' AV 17 ben yaptım'!$F$20:$F$22</c15:sqref>
                        </c15:formulaRef>
                      </c:ext>
                    </c:extLst>
                    <c:numCache>
                      <c:formatCode>General</c:formatCode>
                      <c:ptCount val="3"/>
                    </c:numCache>
                  </c:numRef>
                </c:yVal>
                <c:smooth val="0"/>
                <c:extLst xmlns:c15="http://schemas.microsoft.com/office/drawing/2012/chart">
                  <c:ext xmlns:c16="http://schemas.microsoft.com/office/drawing/2014/chart" uri="{C3380CC4-5D6E-409C-BE32-E72D297353CC}">
                    <c16:uniqueId val="{00000007-2A73-4038-BEBE-E19943012F95}"/>
                  </c:ext>
                </c:extLst>
              </c15:ser>
            </c15:filteredScatterSeries>
            <c15:filteredScatterSeries>
              <c15:ser>
                <c:idx val="8"/>
                <c:order val="8"/>
                <c:tx>
                  <c:strRef>
                    <c:extLst xmlns:c15="http://schemas.microsoft.com/office/drawing/2012/chart">
                      <c:ext xmlns:c15="http://schemas.microsoft.com/office/drawing/2012/chart" uri="{02D57815-91ED-43cb-92C2-25804820EDAC}">
                        <c15:formulaRef>
                          <c15:sqref>' AV 17 ben yaptım'!$L$19</c15:sqref>
                        </c15:formulaRef>
                      </c:ext>
                    </c:extLst>
                    <c:strCache>
                      <c:ptCount val="1"/>
                    </c:strCache>
                  </c:strRef>
                </c:tx>
                <c:spPr>
                  <a:ln w="25400" cap="rnd">
                    <a:noFill/>
                    <a:round/>
                  </a:ln>
                  <a:effectLst/>
                </c:spPr>
                <c:marker>
                  <c:symbol val="circle"/>
                  <c:size val="5"/>
                  <c:spPr>
                    <a:solidFill>
                      <a:schemeClr val="accent3">
                        <a:lumMod val="60000"/>
                      </a:schemeClr>
                    </a:solidFill>
                    <a:ln w="9525">
                      <a:solidFill>
                        <a:schemeClr val="accent3">
                          <a:lumMod val="60000"/>
                        </a:schemeClr>
                      </a:solidFill>
                    </a:ln>
                    <a:effectLst/>
                  </c:spPr>
                </c:marker>
                <c:trendline>
                  <c:spPr>
                    <a:ln w="19050" cap="rnd">
                      <a:solidFill>
                        <a:schemeClr val="accent3">
                          <a:lumMod val="60000"/>
                        </a:schemeClr>
                      </a:solidFill>
                      <a:prstDash val="sysDot"/>
                    </a:ln>
                    <a:effectLst/>
                  </c:spPr>
                  <c:trendlineType val="linear"/>
                  <c:dispRSqr val="0"/>
                  <c:dispEq val="0"/>
                </c:trendline>
                <c:trendline>
                  <c:spPr>
                    <a:ln w="19050" cap="rnd">
                      <a:solidFill>
                        <a:schemeClr val="accent3">
                          <a:lumMod val="60000"/>
                        </a:schemeClr>
                      </a:solidFill>
                      <a:prstDash val="sysDot"/>
                    </a:ln>
                    <a:effectLst/>
                  </c:spPr>
                  <c:trendlineType val="linear"/>
                  <c:dispRSqr val="1"/>
                  <c:dispEq val="1"/>
                  <c:trendlineLbl>
                    <c:layout>
                      <c:manualLayout>
                        <c:x val="0.21291461422710378"/>
                        <c:y val="0.11649493793327642"/>
                      </c:manualLayout>
                    </c:layout>
                    <c:numFmt formatCode="General" sourceLinked="0"/>
                    <c:spPr>
                      <a:noFill/>
                      <a:ln>
                        <a:noFill/>
                      </a:ln>
                      <a:effectLst/>
                    </c:spPr>
                    <c:txPr>
                      <a:bodyPr rot="0" spcFirstLastPara="1" vertOverflow="ellipsis" vert="horz" wrap="square" anchor="ctr" anchorCtr="1"/>
                      <a:lstStyle/>
                      <a:p>
                        <a:pPr>
                          <a:defRPr sz="900" b="0" i="0" u="none" strike="noStrike" kern="1200" baseline="0">
                            <a:solidFill>
                              <a:schemeClr val="tx1">
                                <a:lumMod val="65000"/>
                                <a:lumOff val="35000"/>
                              </a:schemeClr>
                            </a:solidFill>
                            <a:latin typeface="+mn-lt"/>
                            <a:ea typeface="+mn-ea"/>
                            <a:cs typeface="+mn-cs"/>
                          </a:defRPr>
                        </a:pPr>
                        <a:endParaRPr lang="tr-TR"/>
                      </a:p>
                    </c:txPr>
                  </c:trendlineLbl>
                </c:trendline>
                <c:xVal>
                  <c:numRef>
                    <c:extLst xmlns:c15="http://schemas.microsoft.com/office/drawing/2012/chart">
                      <c:ext xmlns:c15="http://schemas.microsoft.com/office/drawing/2012/chart" uri="{02D57815-91ED-43cb-92C2-25804820EDAC}">
                        <c15:formulaRef>
                          <c15:sqref>' AV 17 ben yaptım'!$C$20:$C$22</c15:sqref>
                        </c15:formulaRef>
                      </c:ext>
                    </c:extLst>
                    <c:numCache>
                      <c:formatCode>General</c:formatCode>
                      <c:ptCount val="3"/>
                      <c:pt idx="0">
                        <c:v>3.3003300330033004E-3</c:v>
                      </c:pt>
                      <c:pt idx="1">
                        <c:v>3.1948881789137379E-3</c:v>
                      </c:pt>
                      <c:pt idx="2">
                        <c:v>3.0959752321981426E-3</c:v>
                      </c:pt>
                    </c:numCache>
                  </c:numRef>
                </c:xVal>
                <c:yVal>
                  <c:numRef>
                    <c:extLst xmlns:c15="http://schemas.microsoft.com/office/drawing/2012/chart">
                      <c:ext xmlns:c15="http://schemas.microsoft.com/office/drawing/2012/chart" uri="{02D57815-91ED-43cb-92C2-25804820EDAC}">
                        <c15:formulaRef>
                          <c15:sqref>' AV 17 ben yaptım'!$L$20:$L$22</c15:sqref>
                        </c15:formulaRef>
                      </c:ext>
                    </c:extLst>
                    <c:numCache>
                      <c:formatCode>General</c:formatCode>
                      <c:ptCount val="3"/>
                    </c:numCache>
                  </c:numRef>
                </c:yVal>
                <c:smooth val="0"/>
                <c:extLst xmlns:c15="http://schemas.microsoft.com/office/drawing/2012/chart">
                  <c:ext xmlns:c16="http://schemas.microsoft.com/office/drawing/2014/chart" uri="{C3380CC4-5D6E-409C-BE32-E72D297353CC}">
                    <c16:uniqueId val="{00000008-2A73-4038-BEBE-E19943012F95}"/>
                  </c:ext>
                </c:extLst>
              </c15:ser>
            </c15:filteredScatterSeries>
          </c:ext>
        </c:extLst>
      </c:scatterChart>
      <c:valAx>
        <c:axId val="1835474463"/>
        <c:scaling>
          <c:orientation val="minMax"/>
        </c:scaling>
        <c:delete val="0"/>
        <c:axPos val="b"/>
        <c:title>
          <c:tx>
            <c:rich>
              <a:bodyPr rot="0" spcFirstLastPara="1" vertOverflow="ellipsis" vert="horz" wrap="square" anchor="ctr" anchorCtr="1"/>
              <a:lstStyle/>
              <a:p>
                <a:pPr>
                  <a:defRPr sz="1200" b="1" i="0" u="none" strike="noStrike" kern="1200" baseline="0">
                    <a:solidFill>
                      <a:sysClr val="windowText" lastClr="000000"/>
                    </a:solidFill>
                    <a:latin typeface="Times New Roman" panose="02020603050405020304" pitchFamily="18" charset="0"/>
                    <a:ea typeface="+mn-ea"/>
                    <a:cs typeface="Times New Roman" panose="02020603050405020304" pitchFamily="18" charset="0"/>
                  </a:defRPr>
                </a:pPr>
                <a:r>
                  <a:rPr lang="tr-TR" sz="1200" b="1">
                    <a:solidFill>
                      <a:sysClr val="windowText" lastClr="000000"/>
                    </a:solidFill>
                    <a:latin typeface="Times New Roman" panose="02020603050405020304" pitchFamily="18" charset="0"/>
                    <a:cs typeface="Times New Roman" panose="02020603050405020304" pitchFamily="18" charset="0"/>
                  </a:rPr>
                  <a:t>1/T (K</a:t>
                </a:r>
                <a:r>
                  <a:rPr lang="tr-TR" sz="1200" b="1" baseline="30000">
                    <a:solidFill>
                      <a:sysClr val="windowText" lastClr="000000"/>
                    </a:solidFill>
                    <a:latin typeface="Times New Roman" panose="02020603050405020304" pitchFamily="18" charset="0"/>
                    <a:cs typeface="Times New Roman" panose="02020603050405020304" pitchFamily="18" charset="0"/>
                  </a:rPr>
                  <a:t>-1</a:t>
                </a:r>
                <a:r>
                  <a:rPr lang="tr-TR" sz="1200" b="1">
                    <a:solidFill>
                      <a:sysClr val="windowText" lastClr="000000"/>
                    </a:solidFill>
                    <a:latin typeface="Times New Roman" panose="02020603050405020304" pitchFamily="18" charset="0"/>
                    <a:cs typeface="Times New Roman" panose="02020603050405020304" pitchFamily="18" charset="0"/>
                  </a:rPr>
                  <a:t>)</a:t>
                </a:r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0" spcFirstLastPara="1" vertOverflow="ellipsis" vert="horz" wrap="square" anchor="ctr" anchorCtr="1"/>
            <a:lstStyle/>
            <a:p>
              <a:pPr>
                <a:defRPr sz="1200" b="1" i="0" u="none" strike="noStrike" kern="1200" baseline="0">
                  <a:solidFill>
                    <a:sysClr val="windowText" lastClr="000000"/>
                  </a:solidFill>
                  <a:latin typeface="Times New Roman" panose="02020603050405020304" pitchFamily="18" charset="0"/>
                  <a:ea typeface="+mn-ea"/>
                  <a:cs typeface="Times New Roman" panose="02020603050405020304" pitchFamily="18" charset="0"/>
                </a:defRPr>
              </a:pPr>
              <a:endParaRPr lang="tr-TR"/>
            </a:p>
          </c:txPr>
        </c:title>
        <c:numFmt formatCode="General" sourceLinked="1"/>
        <c:majorTickMark val="out"/>
        <c:minorTickMark val="none"/>
        <c:tickLblPos val="nextTo"/>
        <c:spPr>
          <a:noFill/>
          <a:ln w="9525" cap="flat" cmpd="sng" algn="ctr">
            <a:solidFill>
              <a:sysClr val="windowText" lastClr="000000"/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200" b="0" i="0" u="none" strike="noStrike" kern="1200" baseline="0">
                <a:solidFill>
                  <a:sysClr val="windowText" lastClr="000000"/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endParaRPr lang="tr-TR"/>
          </a:p>
        </c:txPr>
        <c:crossAx val="1835484031"/>
        <c:crosses val="autoZero"/>
        <c:crossBetween val="midCat"/>
      </c:valAx>
      <c:valAx>
        <c:axId val="1835484031"/>
        <c:scaling>
          <c:orientation val="minMax"/>
        </c:scaling>
        <c:delete val="0"/>
        <c:axPos val="l"/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1100" b="1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Times New Roman" panose="02020603050405020304" pitchFamily="18" charset="0"/>
                    <a:ea typeface="+mn-ea"/>
                    <a:cs typeface="Times New Roman" panose="02020603050405020304" pitchFamily="18" charset="0"/>
                  </a:defRPr>
                </a:pPr>
                <a:r>
                  <a:rPr lang="tr-TR" sz="1200" b="1">
                    <a:solidFill>
                      <a:sysClr val="windowText" lastClr="000000"/>
                    </a:solidFill>
                    <a:latin typeface="Times New Roman" panose="02020603050405020304" pitchFamily="18" charset="0"/>
                    <a:cs typeface="Times New Roman" panose="02020603050405020304" pitchFamily="18" charset="0"/>
                  </a:rPr>
                  <a:t>ln K</a:t>
                </a:r>
                <a:r>
                  <a:rPr lang="tr-TR" sz="1200" b="1" baseline="-25000">
                    <a:solidFill>
                      <a:sysClr val="windowText" lastClr="000000"/>
                    </a:solidFill>
                    <a:latin typeface="Times New Roman" panose="02020603050405020304" pitchFamily="18" charset="0"/>
                    <a:cs typeface="Times New Roman" panose="02020603050405020304" pitchFamily="18" charset="0"/>
                  </a:rPr>
                  <a:t>c</a:t>
                </a:r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-5400000" spcFirstLastPara="1" vertOverflow="ellipsis" vert="horz" wrap="square" anchor="ctr" anchorCtr="1"/>
            <a:lstStyle/>
            <a:p>
              <a:pPr>
                <a:defRPr sz="1100" b="1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Times New Roman" panose="02020603050405020304" pitchFamily="18" charset="0"/>
                  <a:ea typeface="+mn-ea"/>
                  <a:cs typeface="Times New Roman" panose="02020603050405020304" pitchFamily="18" charset="0"/>
                </a:defRPr>
              </a:pPr>
              <a:endParaRPr lang="tr-TR"/>
            </a:p>
          </c:txPr>
        </c:title>
        <c:numFmt formatCode="General" sourceLinked="1"/>
        <c:majorTickMark val="out"/>
        <c:minorTickMark val="none"/>
        <c:tickLblPos val="nextTo"/>
        <c:spPr>
          <a:noFill/>
          <a:ln w="9525" cap="flat" cmpd="sng" algn="ctr">
            <a:solidFill>
              <a:sysClr val="windowText" lastClr="000000"/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200" b="0" i="0" u="none" strike="noStrike" kern="1200" baseline="0">
                <a:solidFill>
                  <a:sysClr val="windowText" lastClr="000000"/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endParaRPr lang="tr-TR"/>
          </a:p>
        </c:txPr>
        <c:crossAx val="1835474463"/>
        <c:crosses val="autoZero"/>
        <c:crossBetween val="midCat"/>
      </c:valAx>
      <c:spPr>
        <a:noFill/>
        <a:ln>
          <a:solidFill>
            <a:sysClr val="windowText" lastClr="000000"/>
          </a:solidFill>
        </a:ln>
        <a:effectLst/>
      </c:spPr>
    </c:plotArea>
    <c:legend>
      <c:legendPos val="t"/>
      <c:legendEntry>
        <c:idx val="5"/>
        <c:delete val="1"/>
      </c:legendEntry>
      <c:legendEntry>
        <c:idx val="6"/>
        <c:delete val="1"/>
      </c:legendEntry>
      <c:legendEntry>
        <c:idx val="7"/>
        <c:delete val="1"/>
      </c:legendEntry>
      <c:legendEntry>
        <c:idx val="8"/>
        <c:delete val="1"/>
      </c:legendEntry>
      <c:legendEntry>
        <c:idx val="9"/>
        <c:delete val="1"/>
      </c:legendEntry>
      <c:layout>
        <c:manualLayout>
          <c:xMode val="edge"/>
          <c:yMode val="edge"/>
          <c:x val="0.75247368744458787"/>
          <c:y val="0.14838129496402877"/>
          <c:w val="0.16673601418551778"/>
          <c:h val="0.23814826091882396"/>
        </c:manualLayout>
      </c:layout>
      <c:overlay val="0"/>
      <c:spPr>
        <a:noFill/>
        <a:ln>
          <a:solidFill>
            <a:sysClr val="windowText" lastClr="000000"/>
          </a:solidFill>
        </a:ln>
        <a:effectLst/>
      </c:spPr>
      <c:txPr>
        <a:bodyPr rot="0" spcFirstLastPara="1" vertOverflow="ellipsis" vert="horz" wrap="square" anchor="ctr" anchorCtr="1"/>
        <a:lstStyle/>
        <a:p>
          <a:pPr>
            <a:defRPr sz="1000" b="0" i="0" u="none" strike="noStrike" kern="1200" baseline="0">
              <a:solidFill>
                <a:sysClr val="windowText" lastClr="000000"/>
              </a:solidFill>
              <a:latin typeface="Times New Roman" panose="02020603050405020304" pitchFamily="18" charset="0"/>
              <a:ea typeface="+mn-ea"/>
              <a:cs typeface="Times New Roman" panose="02020603050405020304" pitchFamily="18" charset="0"/>
            </a:defRPr>
          </a:pPr>
          <a:endParaRPr lang="tr-TR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/>
      </a:pPr>
      <a:endParaRPr lang="tr-TR"/>
    </a:p>
  </c:txPr>
  <c:externalData r:id="rId4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40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25000"/>
            <a:lumOff val="7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19050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25000"/>
            <a:lumOff val="75000"/>
          </a:schemeClr>
        </a:solidFill>
        <a:round/>
      </a:ln>
    </cs:spPr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theme/themeOverride1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5B9BD5"/>
    </a:accent1>
    <a:accent2>
      <a:srgbClr val="ED7D31"/>
    </a:accent2>
    <a:accent3>
      <a:srgbClr val="A5A5A5"/>
    </a:accent3>
    <a:accent4>
      <a:srgbClr val="FFC000"/>
    </a:accent4>
    <a:accent5>
      <a:srgbClr val="4472C4"/>
    </a:accent5>
    <a:accent6>
      <a:srgbClr val="70AD47"/>
    </a:accent6>
    <a:hlink>
      <a:srgbClr val="0563C1"/>
    </a:hlink>
    <a:folHlink>
      <a:srgbClr val="954F72"/>
    </a:folHlink>
  </a:clrScheme>
  <a:fontScheme name="Office">
    <a:majorFont>
      <a:latin typeface="Calibri Light" panose="020F0302020204030204"/>
      <a:ea typeface=""/>
      <a:cs typeface=""/>
      <a:font script="Jpan" typeface="游ゴシック Light"/>
      <a:font script="Hang" typeface="맑은 고딕"/>
      <a:font script="Hans" typeface="等线 Light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 panose="020F0502020204030204"/>
      <a:ea typeface=""/>
      <a:cs typeface=""/>
      <a:font script="Jpan" typeface="游明朝"/>
      <a:font script="Hang" typeface="맑은 고딕"/>
      <a:font script="Hans" typeface="等线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</Words>
  <Characters>48</Characters>
  <Application>Microsoft Office Word</Application>
  <DocSecurity>0</DocSecurity>
  <Lines>1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Kullanıcısı</dc:creator>
  <cp:keywords/>
  <dc:description/>
  <cp:lastModifiedBy>Windows Kullanıcısı</cp:lastModifiedBy>
  <cp:revision>4</cp:revision>
  <dcterms:created xsi:type="dcterms:W3CDTF">2019-04-07T08:34:00Z</dcterms:created>
  <dcterms:modified xsi:type="dcterms:W3CDTF">2019-10-16T11:48:00Z</dcterms:modified>
</cp:coreProperties>
</file>